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560" w:lineRule="exact"/>
        <w:jc w:val="center"/>
        <w:rPr>
          <w:rFonts w:ascii="方正小标宋简体" w:hAnsi="华文仿宋" w:eastAsia="方正小标宋简体" w:cs="Times New Roman"/>
          <w:b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 xml:space="preserve"> 闵行区关于开展202</w:t>
      </w: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>年度上海市贸易型总部</w:t>
      </w:r>
    </w:p>
    <w:p>
      <w:pPr>
        <w:spacing w:after="156" w:afterLines="50" w:line="560" w:lineRule="exact"/>
        <w:jc w:val="center"/>
        <w:rPr>
          <w:rFonts w:ascii="方正小标宋简体" w:hAnsi="华文仿宋" w:eastAsia="方正小标宋简体" w:cs="Times New Roman"/>
          <w:b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>申报认定工作的通知</w:t>
      </w:r>
    </w:p>
    <w:p>
      <w:pPr>
        <w:spacing w:line="560" w:lineRule="exact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各</w:t>
      </w:r>
      <w:r>
        <w:rPr>
          <w:rFonts w:hint="eastAsia" w:ascii="Times New Roman" w:hAnsi="Times New Roman" w:eastAsia="仿宋_GB2312"/>
          <w:sz w:val="32"/>
          <w:szCs w:val="32"/>
        </w:rPr>
        <w:t>街</w:t>
      </w:r>
      <w:r>
        <w:rPr>
          <w:rFonts w:ascii="Times New Roman" w:hAnsi="Times New Roman" w:eastAsia="仿宋_GB2312"/>
          <w:sz w:val="32"/>
          <w:szCs w:val="32"/>
        </w:rPr>
        <w:t>镇（莘庄工业区）、园区</w:t>
      </w:r>
      <w:r>
        <w:rPr>
          <w:rFonts w:hint="eastAsia" w:ascii="Times New Roman" w:hAnsi="Times New Roman" w:eastAsia="仿宋_GB2312"/>
          <w:sz w:val="32"/>
          <w:szCs w:val="32"/>
        </w:rPr>
        <w:t>（商务区</w:t>
      </w:r>
      <w:r>
        <w:rPr>
          <w:rFonts w:ascii="Times New Roman" w:hAnsi="Times New Roman" w:eastAsia="仿宋_GB2312"/>
          <w:sz w:val="32"/>
          <w:szCs w:val="32"/>
        </w:rPr>
        <w:t>）、企业</w:t>
      </w:r>
      <w:r>
        <w:rPr>
          <w:rFonts w:hint="eastAsia" w:ascii="仿宋_GB2312" w:hAnsi="华文仿宋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根据《上海市推进国际贸易中心建设条例》，</w:t>
      </w:r>
      <w:r>
        <w:rPr>
          <w:rFonts w:hint="eastAsia" w:ascii="仿宋_GB2312" w:hAnsi="华文仿宋" w:eastAsia="仿宋_GB2312" w:cs="仿宋_GB2312"/>
          <w:sz w:val="32"/>
          <w:szCs w:val="32"/>
        </w:rPr>
        <w:t>为贯彻落实《市商务委 市发展改革委 市财政局 市政府合作交流办关于印发〈上海市鼓励企业设立贸易型总部的若干意见〉的通知》（沪商规〔2021〕5号）要求，进一步集聚培育更多多功能、高能级的国内外贸易企业总部，202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华文仿宋" w:eastAsia="仿宋_GB2312" w:cs="仿宋_GB2312"/>
          <w:sz w:val="32"/>
          <w:szCs w:val="32"/>
        </w:rPr>
        <w:t>年度上海市贸易型总部的申报认定工作已</w:t>
      </w:r>
      <w:r>
        <w:rPr>
          <w:rFonts w:ascii="仿宋_GB2312" w:hAnsi="华文仿宋" w:eastAsia="仿宋_GB2312" w:cs="仿宋_GB2312"/>
          <w:sz w:val="32"/>
          <w:szCs w:val="32"/>
        </w:rPr>
        <w:t>启动，</w:t>
      </w:r>
      <w:r>
        <w:rPr>
          <w:rFonts w:hint="eastAsia" w:ascii="仿宋_GB2312" w:hAnsi="华文仿宋" w:eastAsia="仿宋_GB2312" w:cs="仿宋_GB2312"/>
          <w:sz w:val="32"/>
          <w:szCs w:val="32"/>
        </w:rPr>
        <w:t>现将</w:t>
      </w:r>
      <w:r>
        <w:rPr>
          <w:rFonts w:ascii="仿宋_GB2312" w:hAnsi="华文仿宋" w:eastAsia="仿宋_GB2312" w:cs="仿宋_GB2312"/>
          <w:sz w:val="32"/>
          <w:szCs w:val="32"/>
        </w:rPr>
        <w:t>闵行区申报工作</w:t>
      </w:r>
      <w:r>
        <w:rPr>
          <w:rFonts w:hint="eastAsia" w:ascii="仿宋_GB2312" w:hAnsi="华文仿宋" w:eastAsia="仿宋_GB2312" w:cs="仿宋_GB2312"/>
          <w:sz w:val="32"/>
          <w:szCs w:val="32"/>
        </w:rPr>
        <w:t>有关事项通知如下：</w:t>
      </w:r>
    </w:p>
    <w:p>
      <w:pPr>
        <w:spacing w:line="56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一、认定条件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市贸易型总部应注册在上海，具有独立的法人资格，且符合以下条件之一；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（一）以国内批发零售为主营业务，该业务收入占总营业收入的比例达</w:t>
      </w:r>
      <w:r>
        <w:rPr>
          <w:rFonts w:ascii="仿宋_GB2312" w:hAnsi="华文仿宋" w:eastAsia="仿宋_GB2312" w:cs="仿宋_GB2312"/>
          <w:sz w:val="32"/>
          <w:szCs w:val="32"/>
        </w:rPr>
        <w:t>50%</w:t>
      </w:r>
      <w:r>
        <w:rPr>
          <w:rFonts w:hint="eastAsia" w:ascii="仿宋_GB2312" w:hAnsi="华文仿宋" w:eastAsia="仿宋_GB2312" w:cs="仿宋_GB2312"/>
          <w:sz w:val="32"/>
          <w:szCs w:val="32"/>
        </w:rPr>
        <w:t>以上，且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上年度营业收入（销售收入）超过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100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（二）以国际货物贸易为主营业务，该业务收入占总营业收入的比例达</w:t>
      </w:r>
      <w:r>
        <w:rPr>
          <w:rFonts w:ascii="仿宋_GB2312" w:hAnsi="华文仿宋" w:eastAsia="仿宋_GB2312" w:cs="仿宋_GB2312"/>
          <w:sz w:val="32"/>
          <w:szCs w:val="32"/>
        </w:rPr>
        <w:t>50%</w:t>
      </w:r>
      <w:r>
        <w:rPr>
          <w:rFonts w:hint="eastAsia" w:ascii="仿宋_GB2312" w:hAnsi="华文仿宋" w:eastAsia="仿宋_GB2312" w:cs="仿宋_GB2312"/>
          <w:sz w:val="32"/>
          <w:szCs w:val="32"/>
        </w:rPr>
        <w:t>以上，且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上年度营业收入（销售收入）超过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60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（三）以物流仓储或国际服务贸易为主营业务，该业务收入占总营业收入的比例达</w:t>
      </w:r>
      <w:r>
        <w:rPr>
          <w:rFonts w:ascii="仿宋_GB2312" w:hAnsi="华文仿宋" w:eastAsia="仿宋_GB2312" w:cs="仿宋_GB2312"/>
          <w:sz w:val="32"/>
          <w:szCs w:val="32"/>
        </w:rPr>
        <w:t>50%</w:t>
      </w:r>
      <w:r>
        <w:rPr>
          <w:rFonts w:hint="eastAsia" w:ascii="仿宋_GB2312" w:hAnsi="华文仿宋" w:eastAsia="仿宋_GB2312" w:cs="仿宋_GB2312"/>
          <w:sz w:val="32"/>
          <w:szCs w:val="32"/>
        </w:rPr>
        <w:t>以上，且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上年度营业收入（销售收入）超过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40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（四）以平台交易为主营业务，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注册会员或入驻商家超过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5000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家且超过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30%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的比例为非本市企业</w:t>
      </w:r>
      <w:r>
        <w:rPr>
          <w:rFonts w:hint="eastAsia" w:ascii="仿宋_GB2312" w:hAnsi="华文仿宋" w:eastAsia="仿宋_GB2312" w:cs="仿宋_GB2312"/>
          <w:sz w:val="32"/>
          <w:szCs w:val="32"/>
        </w:rPr>
        <w:t>。其中，面向消费者的平台企业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上年度交易额超过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50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；面向企业（提供企业间交易）的平台企业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上年度交易额超过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150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为所在地区经济发展做出突出贡献的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，可酌情考虑认定。</w:t>
      </w:r>
    </w:p>
    <w:p>
      <w:pPr>
        <w:spacing w:line="56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二、申报材料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ascii="仿宋_GB2312" w:hAnsi="华文仿宋" w:eastAsia="仿宋_GB2312" w:cs="仿宋_GB2312"/>
          <w:sz w:val="32"/>
          <w:szCs w:val="32"/>
        </w:rPr>
        <w:t>1</w:t>
      </w:r>
      <w:r>
        <w:rPr>
          <w:rFonts w:hint="eastAsia" w:ascii="仿宋_GB2312" w:hAnsi="华文仿宋" w:eastAsia="仿宋_GB2312" w:cs="仿宋_GB2312"/>
          <w:sz w:val="32"/>
          <w:szCs w:val="32"/>
        </w:rPr>
        <w:t>.贸易型总部申报表（附件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华文仿宋" w:eastAsia="仿宋_GB2312" w:cs="仿宋_GB2312"/>
          <w:sz w:val="32"/>
          <w:szCs w:val="32"/>
        </w:rPr>
        <w:t>）；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  <w:lang w:eastAsia="zh-CN"/>
        </w:rPr>
      </w:pPr>
      <w:r>
        <w:rPr>
          <w:rFonts w:ascii="仿宋_GB2312" w:hAnsi="华文仿宋" w:eastAsia="仿宋_GB2312" w:cs="仿宋_GB2312"/>
          <w:sz w:val="32"/>
          <w:szCs w:val="32"/>
        </w:rPr>
        <w:t>2</w:t>
      </w:r>
      <w:r>
        <w:rPr>
          <w:rFonts w:hint="eastAsia" w:ascii="仿宋_GB2312" w:hAnsi="华文仿宋" w:eastAsia="仿宋_GB2312" w:cs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2022年度审计报告（对申报平台交易类贸易型总部企业，另需就注册会员与上年度交易额情况出具专项审计报告）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华文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华文仿宋" w:eastAsia="仿宋_GB2312" w:cs="仿宋_GB2312"/>
          <w:sz w:val="32"/>
          <w:szCs w:val="32"/>
        </w:rPr>
        <w:t>贸易型总部申报汇总表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（仅电子版）。</w:t>
      </w:r>
    </w:p>
    <w:p>
      <w:pPr>
        <w:spacing w:line="56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三、有关要求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华文仿宋" w:eastAsia="仿宋_GB2312" w:cs="仿宋_GB2312"/>
          <w:sz w:val="32"/>
          <w:szCs w:val="32"/>
        </w:rPr>
        <w:t>书面申报材料需</w:t>
      </w:r>
      <w:r>
        <w:rPr>
          <w:rFonts w:ascii="仿宋_GB2312" w:hAnsi="华文仿宋" w:eastAsia="仿宋_GB2312" w:cs="仿宋_GB2312"/>
          <w:sz w:val="32"/>
          <w:szCs w:val="32"/>
        </w:rPr>
        <w:t>一式两份</w:t>
      </w:r>
      <w:r>
        <w:rPr>
          <w:rFonts w:hint="eastAsia" w:ascii="仿宋_GB2312" w:hAnsi="华文仿宋" w:eastAsia="仿宋_GB2312" w:cs="仿宋_GB2312"/>
          <w:sz w:val="32"/>
          <w:szCs w:val="32"/>
        </w:rPr>
        <w:t>，加盖</w:t>
      </w:r>
      <w:r>
        <w:rPr>
          <w:rFonts w:ascii="仿宋_GB2312" w:hAnsi="华文仿宋" w:eastAsia="仿宋_GB2312" w:cs="仿宋_GB2312"/>
          <w:sz w:val="32"/>
          <w:szCs w:val="32"/>
        </w:rPr>
        <w:t>公章</w:t>
      </w:r>
      <w:r>
        <w:rPr>
          <w:rFonts w:hint="eastAsia" w:ascii="仿宋_GB2312" w:hAnsi="华文仿宋" w:eastAsia="仿宋_GB2312" w:cs="仿宋_GB2312"/>
          <w:sz w:val="32"/>
          <w:szCs w:val="32"/>
        </w:rPr>
        <w:t>，并于202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华文仿宋" w:eastAsia="仿宋_GB2312" w:cs="仿宋_GB2312"/>
          <w:sz w:val="32"/>
          <w:szCs w:val="32"/>
        </w:rPr>
        <w:t>年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华文仿宋" w:eastAsia="仿宋_GB2312" w:cs="仿宋_GB2312"/>
          <w:sz w:val="32"/>
          <w:szCs w:val="32"/>
        </w:rPr>
        <w:t>月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华文仿宋" w:eastAsia="仿宋_GB2312" w:cs="仿宋_GB2312"/>
          <w:sz w:val="32"/>
          <w:szCs w:val="32"/>
        </w:rPr>
        <w:t>日前报送至闵行区经济</w:t>
      </w:r>
      <w:r>
        <w:rPr>
          <w:rFonts w:ascii="仿宋_GB2312" w:hAnsi="华文仿宋" w:eastAsia="仿宋_GB2312" w:cs="仿宋_GB2312"/>
          <w:sz w:val="32"/>
          <w:szCs w:val="32"/>
        </w:rPr>
        <w:t>委员会</w:t>
      </w:r>
      <w:r>
        <w:rPr>
          <w:rFonts w:hint="eastAsia" w:ascii="仿宋_GB2312" w:hAnsi="华文仿宋" w:eastAsia="仿宋_GB2312" w:cs="仿宋_GB2312"/>
          <w:sz w:val="32"/>
          <w:szCs w:val="32"/>
        </w:rPr>
        <w:t>服务业</w:t>
      </w:r>
      <w:r>
        <w:rPr>
          <w:rFonts w:ascii="仿宋_GB2312" w:hAnsi="华文仿宋" w:eastAsia="仿宋_GB2312" w:cs="仿宋_GB2312"/>
          <w:sz w:val="32"/>
          <w:szCs w:val="32"/>
        </w:rPr>
        <w:t>科</w:t>
      </w:r>
      <w:r>
        <w:rPr>
          <w:rFonts w:hint="eastAsia" w:ascii="仿宋_GB2312" w:hAnsi="华文仿宋" w:eastAsia="仿宋_GB2312" w:cs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jc w:val="left"/>
        <w:rPr>
          <w:rFonts w:hint="default" w:ascii="仿宋_GB2312" w:hAnsi="华文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2.电子版申报材料同步发送至闵行区经委服务业科邮箱：xdfuyxx@shmh.gov.cn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联系人：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黄老师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电</w:t>
      </w:r>
      <w:r>
        <w:rPr>
          <w:rFonts w:ascii="仿宋_GB2312" w:hAnsi="华文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华文仿宋" w:eastAsia="仿宋_GB2312" w:cs="仿宋_GB2312"/>
          <w:sz w:val="32"/>
          <w:szCs w:val="32"/>
        </w:rPr>
        <w:t>话：</w:t>
      </w:r>
      <w:r>
        <w:rPr>
          <w:rFonts w:ascii="仿宋_GB2312" w:hAnsi="华文仿宋" w:eastAsia="仿宋_GB2312" w:cs="仿宋_GB2312"/>
          <w:sz w:val="32"/>
          <w:szCs w:val="32"/>
        </w:rPr>
        <w:t>64131790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地  址：沪闵路6558号411室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附件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华文仿宋" w:eastAsia="仿宋_GB2312" w:cs="仿宋_GB2312"/>
          <w:sz w:val="32"/>
          <w:szCs w:val="32"/>
        </w:rPr>
        <w:t>：贸易型总部申报表</w:t>
      </w:r>
    </w:p>
    <w:p>
      <w:pPr>
        <w:spacing w:line="540" w:lineRule="exact"/>
        <w:ind w:firstLine="640" w:firstLineChars="200"/>
        <w:jc w:val="left"/>
        <w:rPr>
          <w:rFonts w:hint="default" w:ascii="仿宋_GB2312" w:hAnsi="华文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2：</w:t>
      </w:r>
      <w:r>
        <w:rPr>
          <w:rFonts w:hint="eastAsia" w:ascii="仿宋_GB2312" w:hAnsi="华文仿宋" w:eastAsia="仿宋_GB2312" w:cs="仿宋_GB2312"/>
          <w:sz w:val="32"/>
          <w:szCs w:val="32"/>
        </w:rPr>
        <w:t>贸易型总部申报汇总表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</w:p>
    <w:p>
      <w:pPr>
        <w:spacing w:line="560" w:lineRule="exact"/>
        <w:ind w:firstLine="1600" w:firstLineChars="500"/>
        <w:jc w:val="left"/>
        <w:rPr>
          <w:rFonts w:ascii="仿宋_GB2312" w:hAnsi="华文仿宋" w:eastAsia="仿宋_GB2312" w:cs="仿宋_GB2312"/>
          <w:sz w:val="32"/>
          <w:szCs w:val="32"/>
        </w:rPr>
      </w:pPr>
    </w:p>
    <w:p>
      <w:pPr>
        <w:spacing w:line="560" w:lineRule="exact"/>
        <w:ind w:firstLine="1600" w:firstLineChars="500"/>
        <w:jc w:val="right"/>
        <w:rPr>
          <w:rFonts w:hint="eastAsia" w:ascii="仿宋_GB2312" w:hAnsi="华文仿宋" w:eastAsia="仿宋_GB2312" w:cs="Times New Roman"/>
          <w:sz w:val="32"/>
          <w:szCs w:val="32"/>
        </w:rPr>
      </w:pPr>
    </w:p>
    <w:p>
      <w:pPr>
        <w:spacing w:line="560" w:lineRule="exact"/>
        <w:ind w:firstLine="1600" w:firstLineChars="500"/>
        <w:jc w:val="right"/>
        <w:rPr>
          <w:rFonts w:ascii="仿宋_GB2312" w:hAnsi="华文仿宋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华文仿宋" w:eastAsia="仿宋_GB2312" w:cs="Times New Roman"/>
          <w:sz w:val="32"/>
          <w:szCs w:val="32"/>
        </w:rPr>
        <w:t>闵行区</w:t>
      </w:r>
      <w:r>
        <w:rPr>
          <w:rFonts w:ascii="仿宋_GB2312" w:hAnsi="华文仿宋" w:eastAsia="仿宋_GB2312" w:cs="Times New Roman"/>
          <w:sz w:val="32"/>
          <w:szCs w:val="32"/>
        </w:rPr>
        <w:t>经济</w:t>
      </w:r>
      <w:r>
        <w:rPr>
          <w:rFonts w:hint="eastAsia" w:ascii="仿宋_GB2312" w:hAnsi="华文仿宋" w:eastAsia="仿宋_GB2312" w:cs="Times New Roman"/>
          <w:sz w:val="32"/>
          <w:szCs w:val="32"/>
        </w:rPr>
        <w:t>委员会</w:t>
      </w:r>
    </w:p>
    <w:p>
      <w:pPr>
        <w:spacing w:line="560" w:lineRule="exact"/>
        <w:ind w:firstLine="1600" w:firstLineChars="500"/>
        <w:jc w:val="righ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ascii="仿宋_GB2312" w:hAnsi="华文仿宋" w:eastAsia="仿宋_GB2312" w:cs="Times New Roman"/>
          <w:sz w:val="32"/>
          <w:szCs w:val="32"/>
        </w:rPr>
        <w:t>20</w:t>
      </w:r>
      <w:r>
        <w:rPr>
          <w:rFonts w:hint="eastAsia" w:ascii="仿宋_GB2312" w:hAnsi="华文仿宋" w:eastAsia="仿宋_GB2312" w:cs="Times New Roman"/>
          <w:sz w:val="32"/>
          <w:szCs w:val="32"/>
        </w:rPr>
        <w:t>2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2</w:t>
      </w:r>
      <w:r>
        <w:rPr>
          <w:rFonts w:ascii="仿宋_GB2312" w:hAnsi="华文仿宋" w:eastAsia="仿宋_GB2312" w:cs="Times New Roman"/>
          <w:sz w:val="32"/>
          <w:szCs w:val="32"/>
        </w:rPr>
        <w:t>年</w:t>
      </w:r>
      <w:r>
        <w:rPr>
          <w:rFonts w:hint="eastAsia" w:ascii="仿宋_GB2312" w:hAnsi="华文仿宋" w:eastAsia="仿宋_GB2312" w:cs="Times New Roman"/>
          <w:sz w:val="32"/>
          <w:szCs w:val="32"/>
        </w:rPr>
        <w:t>8</w:t>
      </w:r>
      <w:r>
        <w:rPr>
          <w:rFonts w:ascii="仿宋_GB2312" w:hAnsi="华文仿宋" w:eastAsia="仿宋_GB2312" w:cs="Times New Roman"/>
          <w:sz w:val="32"/>
          <w:szCs w:val="32"/>
        </w:rPr>
        <w:t>月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16</w:t>
      </w:r>
      <w:r>
        <w:rPr>
          <w:rFonts w:ascii="仿宋_GB2312" w:hAnsi="华文仿宋" w:eastAsia="仿宋_GB2312" w:cs="Times New Roman"/>
          <w:sz w:val="32"/>
          <w:szCs w:val="32"/>
        </w:rPr>
        <w:t>日</w:t>
      </w:r>
    </w:p>
    <w:p>
      <w:pPr>
        <w:widowControl/>
        <w:jc w:val="left"/>
        <w:rPr>
          <w:rFonts w:ascii="仿宋_GB2312" w:hAnsi="华文仿宋" w:eastAsia="仿宋_GB2312" w:cs="仿宋_GB2312"/>
          <w:sz w:val="30"/>
          <w:szCs w:val="30"/>
        </w:rPr>
      </w:pPr>
      <w:r>
        <w:rPr>
          <w:rFonts w:ascii="仿宋_GB2312" w:hAnsi="华文仿宋" w:eastAsia="仿宋_GB2312" w:cs="仿宋_GB2312"/>
          <w:sz w:val="30"/>
          <w:szCs w:val="30"/>
        </w:rPr>
        <w:br w:type="page"/>
      </w:r>
    </w:p>
    <w:p>
      <w:pPr>
        <w:jc w:val="left"/>
        <w:rPr>
          <w:rFonts w:ascii="黑体" w:hAnsi="黑体" w:eastAsia="黑体" w:cs="华文仿宋"/>
          <w:sz w:val="30"/>
          <w:szCs w:val="30"/>
        </w:rPr>
      </w:pPr>
      <w:r>
        <w:rPr>
          <w:rFonts w:hint="eastAsia" w:ascii="黑体" w:hAnsi="黑体" w:eastAsia="黑体" w:cs="华文仿宋"/>
          <w:sz w:val="30"/>
          <w:szCs w:val="30"/>
        </w:rPr>
        <w:t>附件</w:t>
      </w:r>
      <w:r>
        <w:rPr>
          <w:rFonts w:ascii="黑体" w:hAnsi="黑体" w:eastAsia="黑体" w:cs="华文仿宋"/>
          <w:sz w:val="30"/>
          <w:szCs w:val="30"/>
        </w:rPr>
        <w:t>1</w:t>
      </w:r>
    </w:p>
    <w:p>
      <w:pPr>
        <w:jc w:val="center"/>
        <w:rPr>
          <w:rFonts w:ascii="方正小标宋简体" w:hAnsi="华文仿宋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Cs/>
          <w:sz w:val="36"/>
          <w:szCs w:val="36"/>
        </w:rPr>
        <w:t>贸易型总部申报表</w:t>
      </w:r>
    </w:p>
    <w:tbl>
      <w:tblPr>
        <w:tblStyle w:val="5"/>
        <w:tblW w:w="0" w:type="auto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01"/>
        <w:gridCol w:w="1134"/>
        <w:gridCol w:w="618"/>
        <w:gridCol w:w="3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企业名称（盖章）：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Times New Roman"/>
                <w:sz w:val="24"/>
                <w:szCs w:val="24"/>
              </w:rPr>
              <w:t>统一社会信用代码：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注册地址：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077" w:type="dxa"/>
            <w:gridSpan w:val="3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企业性质（国企、外企、民企）</w:t>
            </w:r>
          </w:p>
        </w:tc>
        <w:tc>
          <w:tcPr>
            <w:tcW w:w="4445" w:type="dxa"/>
            <w:gridSpan w:val="2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  <w:gridSpan w:val="3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企业类别（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A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B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C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D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）</w:t>
            </w:r>
          </w:p>
        </w:tc>
        <w:tc>
          <w:tcPr>
            <w:tcW w:w="4445" w:type="dxa"/>
            <w:gridSpan w:val="2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申报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请按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主营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业务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所属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类型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填写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有关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内容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A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类：国内批发零售</w:t>
            </w:r>
          </w:p>
        </w:tc>
        <w:tc>
          <w:tcPr>
            <w:tcW w:w="5579" w:type="dxa"/>
            <w:gridSpan w:val="3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年度总营业收入：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年度国内批发零售收入：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主营业务占比：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242" w:type="dxa"/>
            <w:vMerge w:val="continue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B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类：国际货物贸易</w:t>
            </w:r>
          </w:p>
        </w:tc>
        <w:tc>
          <w:tcPr>
            <w:tcW w:w="5579" w:type="dxa"/>
            <w:gridSpan w:val="3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年度总营业收入：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年度国际货物贸易收入：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主营业务占比：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242" w:type="dxa"/>
            <w:vMerge w:val="continue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C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类：物流仓储或国际服务贸易</w:t>
            </w:r>
          </w:p>
        </w:tc>
        <w:tc>
          <w:tcPr>
            <w:tcW w:w="5579" w:type="dxa"/>
            <w:gridSpan w:val="3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年度总营业收入：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年度物流仓储或国际服务贸易收入：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主营业务占比：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1242" w:type="dxa"/>
            <w:vMerge w:val="continue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D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类：平台交易</w:t>
            </w:r>
          </w:p>
        </w:tc>
        <w:tc>
          <w:tcPr>
            <w:tcW w:w="5579" w:type="dxa"/>
            <w:gridSpan w:val="3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注册会员或入驻商家数：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其中非本市企业数：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非本市企业占比：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年度交易额：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面向对象：□消费者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/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□企业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2" w:hRule="atLeast"/>
        </w:trPr>
        <w:tc>
          <w:tcPr>
            <w:tcW w:w="8522" w:type="dxa"/>
            <w:gridSpan w:val="5"/>
            <w:tcBorders>
              <w:bottom w:val="single" w:color="auto" w:sz="4" w:space="0"/>
            </w:tcBorders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经营情况（主营业务内容、运作模式、行业地位、创新亮点、所获荣誉等，并附证明材料。不够填写可另附页）：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9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联系人：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职务：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95" w:type="dxa"/>
            <w:gridSpan w:val="4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电话：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</w:trPr>
        <w:tc>
          <w:tcPr>
            <w:tcW w:w="8522" w:type="dxa"/>
            <w:gridSpan w:val="5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区商务主管部门推荐意见：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 xml:space="preserve">                                              （盖章）</w:t>
            </w:r>
          </w:p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月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日</w:t>
            </w:r>
          </w:p>
        </w:tc>
      </w:tr>
    </w:tbl>
    <w:p>
      <w:pPr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本表一式两份（区商务主管部门留存一份，上报市商务委一份）</w:t>
      </w:r>
    </w:p>
    <w:p>
      <w:pPr>
        <w:spacing w:line="560" w:lineRule="exact"/>
        <w:ind w:firstLine="600" w:firstLineChars="200"/>
        <w:jc w:val="left"/>
        <w:rPr>
          <w:rFonts w:ascii="仿宋_GB2312" w:hAnsi="华文仿宋" w:eastAsia="仿宋_GB2312" w:cs="Times New Roman"/>
          <w:sz w:val="30"/>
          <w:szCs w:val="30"/>
        </w:rPr>
        <w:sectPr>
          <w:footerReference r:id="rId3" w:type="default"/>
          <w:pgSz w:w="11906" w:h="16838"/>
          <w:pgMar w:top="1440" w:right="1800" w:bottom="1440" w:left="1800" w:header="1077" w:footer="992" w:gutter="0"/>
          <w:cols w:space="720" w:num="1"/>
          <w:docGrid w:type="lines" w:linePitch="312" w:charSpace="0"/>
        </w:sectPr>
      </w:pPr>
    </w:p>
    <w:p>
      <w:pPr>
        <w:jc w:val="left"/>
        <w:rPr>
          <w:rFonts w:ascii="黑体" w:hAnsi="黑体" w:eastAsia="黑体" w:cs="华文仿宋"/>
          <w:sz w:val="30"/>
          <w:szCs w:val="30"/>
        </w:rPr>
      </w:pPr>
      <w:r>
        <w:rPr>
          <w:rFonts w:hint="eastAsia" w:ascii="黑体" w:hAnsi="黑体" w:eastAsia="黑体" w:cs="华文仿宋"/>
          <w:sz w:val="30"/>
          <w:szCs w:val="30"/>
        </w:rPr>
        <w:t>附件2</w:t>
      </w:r>
    </w:p>
    <w:p>
      <w:pPr>
        <w:jc w:val="center"/>
        <w:rPr>
          <w:rFonts w:ascii="方正小标宋简体" w:hAnsi="华文仿宋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Cs/>
          <w:sz w:val="36"/>
          <w:szCs w:val="36"/>
        </w:rPr>
        <w:t>贸易型总部申报汇总表</w:t>
      </w:r>
    </w:p>
    <w:p>
      <w:pPr>
        <w:wordWrap w:val="0"/>
        <w:spacing w:line="320" w:lineRule="exact"/>
        <w:jc w:val="right"/>
        <w:rPr>
          <w:rFonts w:ascii="黑体" w:hAnsi="黑体" w:eastAsia="黑体" w:cs="华文仿宋"/>
          <w:bCs/>
          <w:sz w:val="24"/>
          <w:szCs w:val="24"/>
        </w:rPr>
      </w:pPr>
      <w:r>
        <w:rPr>
          <w:rFonts w:hint="eastAsia" w:ascii="黑体" w:hAnsi="黑体" w:eastAsia="黑体" w:cs="华文仿宋"/>
          <w:bCs/>
          <w:sz w:val="24"/>
          <w:szCs w:val="24"/>
        </w:rPr>
        <w:t xml:space="preserve">填表人：          电话：         </w:t>
      </w:r>
    </w:p>
    <w:tbl>
      <w:tblPr>
        <w:tblStyle w:val="5"/>
        <w:tblW w:w="14847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1418"/>
        <w:gridCol w:w="1134"/>
        <w:gridCol w:w="992"/>
        <w:gridCol w:w="1276"/>
        <w:gridCol w:w="1559"/>
        <w:gridCol w:w="1559"/>
        <w:gridCol w:w="993"/>
        <w:gridCol w:w="992"/>
        <w:gridCol w:w="850"/>
        <w:gridCol w:w="993"/>
        <w:gridCol w:w="13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所属区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企业名称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华文仿宋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企业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性质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主营业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务类别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华文仿宋"/>
                <w:bCs/>
                <w:sz w:val="24"/>
                <w:szCs w:val="24"/>
              </w:rPr>
            </w:pPr>
            <w:r>
              <w:rPr>
                <w:rFonts w:ascii="黑体" w:hAnsi="黑体" w:eastAsia="黑体" w:cs="华文仿宋"/>
                <w:bCs/>
                <w:sz w:val="24"/>
                <w:szCs w:val="24"/>
              </w:rPr>
              <w:t>上</w:t>
            </w: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年度总营业收入</w:t>
            </w:r>
            <w:r>
              <w:rPr>
                <w:rFonts w:ascii="黑体" w:hAnsi="黑体" w:eastAsia="黑体" w:cs="华文仿宋"/>
                <w:bCs/>
                <w:sz w:val="24"/>
                <w:szCs w:val="24"/>
              </w:rPr>
              <w:t>/</w:t>
            </w: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平台交易额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（亿元）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华文仿宋"/>
                <w:bCs/>
                <w:sz w:val="24"/>
                <w:szCs w:val="24"/>
              </w:rPr>
            </w:pPr>
            <w:r>
              <w:rPr>
                <w:rFonts w:ascii="黑体" w:hAnsi="黑体" w:eastAsia="黑体" w:cs="华文仿宋"/>
                <w:bCs/>
                <w:sz w:val="24"/>
                <w:szCs w:val="24"/>
              </w:rPr>
              <w:t>上</w:t>
            </w: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年度相关业务收入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（亿元）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华文仿宋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主营业务占比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（%）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会员或入驻商家数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面向对象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联系人</w:t>
            </w:r>
          </w:p>
        </w:tc>
        <w:tc>
          <w:tcPr>
            <w:tcW w:w="138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ascii="华文仿宋" w:hAnsi="华文仿宋" w:eastAsia="华文仿宋" w:cs="华文仿宋"/>
          <w:sz w:val="24"/>
          <w:szCs w:val="24"/>
        </w:rPr>
        <w:t>1</w:t>
      </w:r>
      <w:r>
        <w:rPr>
          <w:rFonts w:hint="eastAsia" w:ascii="华文仿宋" w:hAnsi="华文仿宋" w:eastAsia="华文仿宋" w:cs="华文仿宋"/>
          <w:sz w:val="24"/>
          <w:szCs w:val="24"/>
        </w:rPr>
        <w:t>、主营业务类别：</w:t>
      </w:r>
      <w:r>
        <w:rPr>
          <w:rFonts w:ascii="华文仿宋" w:hAnsi="华文仿宋" w:eastAsia="华文仿宋" w:cs="华文仿宋"/>
          <w:sz w:val="24"/>
          <w:szCs w:val="24"/>
        </w:rPr>
        <w:t>A</w:t>
      </w:r>
      <w:r>
        <w:rPr>
          <w:rFonts w:hint="eastAsia" w:ascii="华文仿宋" w:hAnsi="华文仿宋" w:eastAsia="华文仿宋" w:cs="华文仿宋"/>
          <w:sz w:val="24"/>
          <w:szCs w:val="24"/>
        </w:rPr>
        <w:t>、国内批发零售；</w:t>
      </w:r>
      <w:r>
        <w:rPr>
          <w:rFonts w:ascii="华文仿宋" w:hAnsi="华文仿宋" w:eastAsia="华文仿宋" w:cs="华文仿宋"/>
          <w:sz w:val="24"/>
          <w:szCs w:val="24"/>
        </w:rPr>
        <w:t>B</w:t>
      </w:r>
      <w:r>
        <w:rPr>
          <w:rFonts w:hint="eastAsia" w:ascii="华文仿宋" w:hAnsi="华文仿宋" w:eastAsia="华文仿宋" w:cs="华文仿宋"/>
          <w:sz w:val="24"/>
          <w:szCs w:val="24"/>
        </w:rPr>
        <w:t>、国际货物贸易；</w:t>
      </w:r>
      <w:r>
        <w:rPr>
          <w:rFonts w:ascii="华文仿宋" w:hAnsi="华文仿宋" w:eastAsia="华文仿宋" w:cs="华文仿宋"/>
          <w:sz w:val="24"/>
          <w:szCs w:val="24"/>
        </w:rPr>
        <w:t>C</w:t>
      </w:r>
      <w:r>
        <w:rPr>
          <w:rFonts w:hint="eastAsia" w:ascii="华文仿宋" w:hAnsi="华文仿宋" w:eastAsia="华文仿宋" w:cs="华文仿宋"/>
          <w:sz w:val="24"/>
          <w:szCs w:val="24"/>
        </w:rPr>
        <w:t>、物流仓储或国际服务贸易；</w:t>
      </w:r>
      <w:r>
        <w:rPr>
          <w:rFonts w:ascii="华文仿宋" w:hAnsi="华文仿宋" w:eastAsia="华文仿宋" w:cs="华文仿宋"/>
          <w:sz w:val="24"/>
          <w:szCs w:val="24"/>
        </w:rPr>
        <w:t>D</w:t>
      </w:r>
      <w:r>
        <w:rPr>
          <w:rFonts w:hint="eastAsia" w:ascii="华文仿宋" w:hAnsi="华文仿宋" w:eastAsia="华文仿宋" w:cs="华文仿宋"/>
          <w:sz w:val="24"/>
          <w:szCs w:val="24"/>
        </w:rPr>
        <w:t>、平台交易。</w:t>
      </w:r>
    </w:p>
    <w:p>
      <w:pPr>
        <w:spacing w:line="400" w:lineRule="exact"/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ascii="华文仿宋" w:hAnsi="华文仿宋" w:eastAsia="华文仿宋" w:cs="华文仿宋"/>
          <w:sz w:val="24"/>
          <w:szCs w:val="24"/>
        </w:rPr>
        <w:t>2</w:t>
      </w:r>
      <w:r>
        <w:rPr>
          <w:rFonts w:hint="eastAsia" w:ascii="华文仿宋" w:hAnsi="华文仿宋" w:eastAsia="华文仿宋" w:cs="华文仿宋"/>
          <w:sz w:val="24"/>
          <w:szCs w:val="24"/>
        </w:rPr>
        <w:t>、主营业务类别为“</w:t>
      </w:r>
      <w:r>
        <w:rPr>
          <w:rFonts w:ascii="华文仿宋" w:hAnsi="华文仿宋" w:eastAsia="华文仿宋" w:cs="华文仿宋"/>
          <w:sz w:val="24"/>
          <w:szCs w:val="24"/>
        </w:rPr>
        <w:t>A</w:t>
      </w:r>
      <w:r>
        <w:rPr>
          <w:rFonts w:hint="eastAsia" w:ascii="华文仿宋" w:hAnsi="华文仿宋" w:eastAsia="华文仿宋" w:cs="华文仿宋"/>
          <w:sz w:val="24"/>
          <w:szCs w:val="24"/>
        </w:rPr>
        <w:t>”、“</w:t>
      </w:r>
      <w:r>
        <w:rPr>
          <w:rFonts w:ascii="华文仿宋" w:hAnsi="华文仿宋" w:eastAsia="华文仿宋" w:cs="华文仿宋"/>
          <w:sz w:val="24"/>
          <w:szCs w:val="24"/>
        </w:rPr>
        <w:t>B</w:t>
      </w:r>
      <w:r>
        <w:rPr>
          <w:rFonts w:hint="eastAsia" w:ascii="华文仿宋" w:hAnsi="华文仿宋" w:eastAsia="华文仿宋" w:cs="华文仿宋"/>
          <w:sz w:val="24"/>
          <w:szCs w:val="24"/>
        </w:rPr>
        <w:t>”、“</w:t>
      </w:r>
      <w:r>
        <w:rPr>
          <w:rFonts w:ascii="华文仿宋" w:hAnsi="华文仿宋" w:eastAsia="华文仿宋" w:cs="华文仿宋"/>
          <w:sz w:val="24"/>
          <w:szCs w:val="24"/>
        </w:rPr>
        <w:t>C</w:t>
      </w:r>
      <w:r>
        <w:rPr>
          <w:rFonts w:hint="eastAsia" w:ascii="华文仿宋" w:hAnsi="华文仿宋" w:eastAsia="华文仿宋" w:cs="华文仿宋"/>
          <w:sz w:val="24"/>
          <w:szCs w:val="24"/>
        </w:rPr>
        <w:t>”类的无需填写“会员或入驻商家数”及“面向对象”栏次；主营业务类别为“</w:t>
      </w:r>
      <w:r>
        <w:rPr>
          <w:rFonts w:ascii="华文仿宋" w:hAnsi="华文仿宋" w:eastAsia="华文仿宋" w:cs="华文仿宋"/>
          <w:sz w:val="24"/>
          <w:szCs w:val="24"/>
        </w:rPr>
        <w:t>D</w:t>
      </w:r>
      <w:r>
        <w:rPr>
          <w:rFonts w:hint="eastAsia" w:ascii="华文仿宋" w:hAnsi="华文仿宋" w:eastAsia="华文仿宋" w:cs="华文仿宋"/>
          <w:sz w:val="24"/>
          <w:szCs w:val="24"/>
        </w:rPr>
        <w:t>”类的无需填写“</w:t>
      </w:r>
      <w:r>
        <w:rPr>
          <w:rFonts w:ascii="华文仿宋" w:hAnsi="华文仿宋" w:eastAsia="华文仿宋" w:cs="华文仿宋"/>
          <w:sz w:val="24"/>
          <w:szCs w:val="24"/>
        </w:rPr>
        <w:t>上</w:t>
      </w:r>
      <w:r>
        <w:rPr>
          <w:rFonts w:hint="eastAsia" w:ascii="华文仿宋" w:hAnsi="华文仿宋" w:eastAsia="华文仿宋" w:cs="华文仿宋"/>
          <w:sz w:val="24"/>
          <w:szCs w:val="24"/>
        </w:rPr>
        <w:t>年度相关业务收入”及“主营业务占比”</w:t>
      </w:r>
      <w:r>
        <w:rPr>
          <w:rFonts w:ascii="华文仿宋" w:hAnsi="华文仿宋" w:eastAsia="华文仿宋" w:cs="华文仿宋"/>
          <w:sz w:val="24"/>
          <w:szCs w:val="24"/>
        </w:rPr>
        <w:t xml:space="preserve"> </w:t>
      </w:r>
      <w:r>
        <w:rPr>
          <w:rFonts w:hint="eastAsia" w:ascii="华文仿宋" w:hAnsi="华文仿宋" w:eastAsia="华文仿宋" w:cs="华文仿宋"/>
          <w:sz w:val="24"/>
          <w:szCs w:val="24"/>
        </w:rPr>
        <w:t>栏次，面向对象栏次填写“消费者”或“企业”。</w:t>
      </w:r>
    </w:p>
    <w:p>
      <w:pPr>
        <w:spacing w:line="400" w:lineRule="exact"/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ascii="华文仿宋" w:hAnsi="华文仿宋" w:eastAsia="华文仿宋" w:cs="华文仿宋"/>
          <w:sz w:val="24"/>
          <w:szCs w:val="24"/>
        </w:rPr>
        <w:t>3</w:t>
      </w:r>
      <w:r>
        <w:rPr>
          <w:rFonts w:hint="eastAsia" w:ascii="华文仿宋" w:hAnsi="华文仿宋" w:eastAsia="华文仿宋" w:cs="华文仿宋"/>
          <w:sz w:val="24"/>
          <w:szCs w:val="24"/>
        </w:rPr>
        <w:t>、此表需报送电子版。</w:t>
      </w:r>
    </w:p>
    <w:p/>
    <w:p>
      <w:pPr>
        <w:jc w:val="left"/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4F5"/>
    <w:rsid w:val="00040F52"/>
    <w:rsid w:val="000A436C"/>
    <w:rsid w:val="000F1BD8"/>
    <w:rsid w:val="00164D34"/>
    <w:rsid w:val="001675BA"/>
    <w:rsid w:val="001951B0"/>
    <w:rsid w:val="001974FD"/>
    <w:rsid w:val="001A2A6E"/>
    <w:rsid w:val="001A5FF8"/>
    <w:rsid w:val="001F4D42"/>
    <w:rsid w:val="001F564B"/>
    <w:rsid w:val="00235628"/>
    <w:rsid w:val="00243B2B"/>
    <w:rsid w:val="002D456E"/>
    <w:rsid w:val="002F3365"/>
    <w:rsid w:val="002F5FC1"/>
    <w:rsid w:val="0030426E"/>
    <w:rsid w:val="003555AC"/>
    <w:rsid w:val="00400BF3"/>
    <w:rsid w:val="00463AC2"/>
    <w:rsid w:val="004D045E"/>
    <w:rsid w:val="004F6E33"/>
    <w:rsid w:val="005330C9"/>
    <w:rsid w:val="00596B9E"/>
    <w:rsid w:val="005D3867"/>
    <w:rsid w:val="005F071A"/>
    <w:rsid w:val="006172B9"/>
    <w:rsid w:val="006741A8"/>
    <w:rsid w:val="006976B7"/>
    <w:rsid w:val="006E6EE1"/>
    <w:rsid w:val="00744408"/>
    <w:rsid w:val="00770FCA"/>
    <w:rsid w:val="00781B95"/>
    <w:rsid w:val="00787918"/>
    <w:rsid w:val="007E21F6"/>
    <w:rsid w:val="007F23B9"/>
    <w:rsid w:val="00851F23"/>
    <w:rsid w:val="00890A62"/>
    <w:rsid w:val="009969E0"/>
    <w:rsid w:val="009A1A14"/>
    <w:rsid w:val="009D0D6E"/>
    <w:rsid w:val="009E55F9"/>
    <w:rsid w:val="009E6583"/>
    <w:rsid w:val="009F649F"/>
    <w:rsid w:val="00A05541"/>
    <w:rsid w:val="00A57795"/>
    <w:rsid w:val="00A63587"/>
    <w:rsid w:val="00B03448"/>
    <w:rsid w:val="00B05DF7"/>
    <w:rsid w:val="00B438F5"/>
    <w:rsid w:val="00CA6076"/>
    <w:rsid w:val="00CF7BF2"/>
    <w:rsid w:val="00D6711B"/>
    <w:rsid w:val="00D76617"/>
    <w:rsid w:val="00DA25DB"/>
    <w:rsid w:val="00DA4C79"/>
    <w:rsid w:val="00DF2847"/>
    <w:rsid w:val="00E17113"/>
    <w:rsid w:val="00E30327"/>
    <w:rsid w:val="00E35D3A"/>
    <w:rsid w:val="00E364F5"/>
    <w:rsid w:val="00E7037A"/>
    <w:rsid w:val="00E8503E"/>
    <w:rsid w:val="00EB5983"/>
    <w:rsid w:val="00F74217"/>
    <w:rsid w:val="00F836D9"/>
    <w:rsid w:val="00FD5228"/>
    <w:rsid w:val="219B4A78"/>
    <w:rsid w:val="26D033E8"/>
    <w:rsid w:val="3DF32E5E"/>
    <w:rsid w:val="3FFFCDAD"/>
    <w:rsid w:val="4DFFC932"/>
    <w:rsid w:val="50B90723"/>
    <w:rsid w:val="577D0C45"/>
    <w:rsid w:val="679F3E39"/>
    <w:rsid w:val="74F64050"/>
    <w:rsid w:val="77BEBD08"/>
    <w:rsid w:val="7D3E44F9"/>
    <w:rsid w:val="7DDDFE13"/>
    <w:rsid w:val="7EFF891F"/>
    <w:rsid w:val="7F7B9F48"/>
    <w:rsid w:val="7FFF96CE"/>
    <w:rsid w:val="A9DF4043"/>
    <w:rsid w:val="B347446F"/>
    <w:rsid w:val="BDD920A3"/>
    <w:rsid w:val="DFFA8218"/>
    <w:rsid w:val="E3F3AE86"/>
    <w:rsid w:val="EFAC8733"/>
    <w:rsid w:val="F2BF53D0"/>
    <w:rsid w:val="FD67F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4</Pages>
  <Words>242</Words>
  <Characters>1382</Characters>
  <Lines>11</Lines>
  <Paragraphs>3</Paragraphs>
  <TotalTime>0</TotalTime>
  <ScaleCrop>false</ScaleCrop>
  <LinksUpToDate>false</LinksUpToDate>
  <CharactersWithSpaces>1621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2021-08-03T12:46:00Z</dcterms:created>
  <dc:creator>Name</dc:creator>
  <cp:lastModifiedBy>user</cp:lastModifiedBy>
  <cp:lastPrinted>2021-08-03T13:07:00Z</cp:lastPrinted>
  <dcterms:modified xsi:type="dcterms:W3CDTF">2023-08-16T11:20:38Z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